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31" w:rsidRPr="00870C31" w:rsidRDefault="00870C31" w:rsidP="00870C31">
      <w:pPr>
        <w:ind w:left="-851" w:right="-426"/>
        <w:rPr>
          <w:b/>
          <w:bCs/>
          <w:sz w:val="76"/>
          <w:szCs w:val="76"/>
        </w:rPr>
      </w:pPr>
      <w:r w:rsidRPr="00870C31">
        <w:rPr>
          <w:b/>
          <w:bCs/>
          <w:sz w:val="76"/>
          <w:szCs w:val="76"/>
        </w:rPr>
        <w:t>Здоровое питание школьника</w:t>
      </w:r>
    </w:p>
    <w:p w:rsidR="00870C31" w:rsidRDefault="00870C31" w:rsidP="00870C31">
      <w:pPr>
        <w:ind w:left="-851" w:right="-426"/>
        <w:rPr>
          <w:b/>
          <w:sz w:val="56"/>
          <w:szCs w:val="56"/>
        </w:rPr>
      </w:pPr>
    </w:p>
    <w:p w:rsidR="00870C31" w:rsidRDefault="00870C31" w:rsidP="00870C31">
      <w:pPr>
        <w:ind w:firstLine="1134"/>
        <w:jc w:val="both"/>
        <w:rPr>
          <w:sz w:val="56"/>
          <w:szCs w:val="56"/>
        </w:rPr>
      </w:pPr>
      <w:r w:rsidRPr="00870C31">
        <w:rPr>
          <w:b/>
          <w:sz w:val="56"/>
          <w:szCs w:val="56"/>
        </w:rPr>
        <w:t>К</w:t>
      </w:r>
      <w:r w:rsidRPr="00870C31">
        <w:rPr>
          <w:sz w:val="56"/>
          <w:szCs w:val="56"/>
        </w:rPr>
        <w:t xml:space="preserve">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</w:r>
    </w:p>
    <w:p w:rsidR="00870C31" w:rsidRDefault="009F7219" w:rsidP="00870C31">
      <w:pPr>
        <w:ind w:firstLine="1134"/>
        <w:jc w:val="both"/>
        <w:rPr>
          <w:sz w:val="56"/>
          <w:szCs w:val="56"/>
        </w:rPr>
      </w:pPr>
      <w:r w:rsidRPr="00870C31">
        <w:rPr>
          <w:b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FA77F51" wp14:editId="07CC45BC">
            <wp:simplePos x="0" y="0"/>
            <wp:positionH relativeFrom="column">
              <wp:posOffset>-418465</wp:posOffset>
            </wp:positionH>
            <wp:positionV relativeFrom="paragraph">
              <wp:posOffset>198120</wp:posOffset>
            </wp:positionV>
            <wp:extent cx="1379220" cy="1398905"/>
            <wp:effectExtent l="0" t="0" r="0" b="0"/>
            <wp:wrapSquare wrapText="bothSides"/>
            <wp:docPr id="1" name="Рисунок 1" descr="Здоровое питание для 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ое питание для школь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C31" w:rsidRPr="00870C31">
        <w:rPr>
          <w:sz w:val="56"/>
          <w:szCs w:val="56"/>
        </w:rPr>
        <w:t>Современный школьник, по мнению диетологов, должен есть не менее четырех раз в день</w:t>
      </w:r>
      <w:r w:rsidR="00870C31">
        <w:rPr>
          <w:sz w:val="56"/>
          <w:szCs w:val="56"/>
        </w:rPr>
        <w:t>.</w:t>
      </w:r>
    </w:p>
    <w:p w:rsidR="00870C31" w:rsidRPr="00870C31" w:rsidRDefault="00870C31" w:rsidP="00870C31">
      <w:pPr>
        <w:ind w:left="-851" w:right="-426"/>
        <w:rPr>
          <w:b/>
          <w:bCs/>
          <w:sz w:val="76"/>
          <w:szCs w:val="76"/>
        </w:rPr>
      </w:pPr>
      <w:r w:rsidRPr="00870C31">
        <w:rPr>
          <w:b/>
          <w:bCs/>
          <w:sz w:val="76"/>
          <w:szCs w:val="76"/>
        </w:rPr>
        <w:lastRenderedPageBreak/>
        <w:t>Здоровое питание школьника</w:t>
      </w:r>
    </w:p>
    <w:p w:rsidR="00870C31" w:rsidRDefault="00870C31" w:rsidP="00870C31">
      <w:pPr>
        <w:ind w:firstLine="1134"/>
        <w:jc w:val="both"/>
        <w:rPr>
          <w:sz w:val="56"/>
          <w:szCs w:val="56"/>
        </w:rPr>
      </w:pPr>
    </w:p>
    <w:p w:rsidR="00870C31" w:rsidRDefault="00870C31" w:rsidP="00870C31">
      <w:pPr>
        <w:ind w:firstLine="1134"/>
        <w:jc w:val="both"/>
        <w:rPr>
          <w:sz w:val="56"/>
          <w:szCs w:val="56"/>
        </w:rPr>
      </w:pPr>
      <w:r>
        <w:rPr>
          <w:sz w:val="56"/>
          <w:szCs w:val="56"/>
        </w:rPr>
        <w:t>В</w:t>
      </w:r>
      <w:r w:rsidRPr="00870C31">
        <w:rPr>
          <w:sz w:val="56"/>
          <w:szCs w:val="56"/>
        </w:rPr>
        <w:t xml:space="preserve"> утренний завтрак школьников должны обязательно входить </w:t>
      </w:r>
      <w:r w:rsidRPr="009F7219">
        <w:rPr>
          <w:b/>
          <w:sz w:val="56"/>
          <w:szCs w:val="56"/>
        </w:rPr>
        <w:t>хлебобулочные изделия</w:t>
      </w:r>
      <w:r w:rsidRPr="00870C31">
        <w:rPr>
          <w:sz w:val="56"/>
          <w:szCs w:val="56"/>
        </w:rPr>
        <w:t xml:space="preserve">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</w:t>
      </w:r>
      <w:r w:rsidRPr="009F7219">
        <w:rPr>
          <w:b/>
          <w:sz w:val="56"/>
          <w:szCs w:val="56"/>
        </w:rPr>
        <w:t>углеводов</w:t>
      </w:r>
      <w:r w:rsidRPr="00870C31">
        <w:rPr>
          <w:sz w:val="56"/>
          <w:szCs w:val="56"/>
        </w:rPr>
        <w:t>, з</w:t>
      </w:r>
      <w:r>
        <w:rPr>
          <w:sz w:val="56"/>
          <w:szCs w:val="56"/>
        </w:rPr>
        <w:t>апас которых необходим ребенку.</w:t>
      </w:r>
    </w:p>
    <w:p w:rsidR="00870C31" w:rsidRDefault="00870C31" w:rsidP="00870C31">
      <w:pPr>
        <w:ind w:firstLine="1134"/>
        <w:jc w:val="both"/>
        <w:rPr>
          <w:sz w:val="56"/>
          <w:szCs w:val="56"/>
        </w:rPr>
      </w:pPr>
      <w:r w:rsidRPr="00870C31">
        <w:rPr>
          <w:sz w:val="56"/>
          <w:szCs w:val="56"/>
        </w:rPr>
        <w:t xml:space="preserve">Остальные </w:t>
      </w:r>
      <w:r w:rsidRPr="009F7219">
        <w:rPr>
          <w:b/>
          <w:sz w:val="56"/>
          <w:szCs w:val="56"/>
        </w:rPr>
        <w:t>углеводы</w:t>
      </w:r>
      <w:r w:rsidRPr="00870C31">
        <w:rPr>
          <w:sz w:val="56"/>
          <w:szCs w:val="56"/>
        </w:rPr>
        <w:t xml:space="preserve">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870C31" w:rsidRDefault="00870C31" w:rsidP="00870C31">
      <w:pPr>
        <w:ind w:firstLine="1134"/>
        <w:jc w:val="both"/>
        <w:rPr>
          <w:sz w:val="56"/>
          <w:szCs w:val="56"/>
        </w:rPr>
      </w:pPr>
    </w:p>
    <w:p w:rsidR="00870C31" w:rsidRPr="00870C31" w:rsidRDefault="00870C31" w:rsidP="00870C31">
      <w:pPr>
        <w:ind w:left="-851" w:right="-426"/>
        <w:rPr>
          <w:b/>
          <w:bCs/>
          <w:sz w:val="76"/>
          <w:szCs w:val="76"/>
        </w:rPr>
      </w:pPr>
      <w:r w:rsidRPr="00870C31">
        <w:rPr>
          <w:b/>
          <w:bCs/>
          <w:sz w:val="76"/>
          <w:szCs w:val="76"/>
        </w:rPr>
        <w:lastRenderedPageBreak/>
        <w:t>Здоровое питание школьника</w:t>
      </w:r>
    </w:p>
    <w:p w:rsidR="00870C31" w:rsidRDefault="00870C31" w:rsidP="00870C31">
      <w:pPr>
        <w:ind w:firstLine="1134"/>
        <w:jc w:val="both"/>
        <w:rPr>
          <w:sz w:val="56"/>
          <w:szCs w:val="56"/>
        </w:rPr>
      </w:pPr>
    </w:p>
    <w:p w:rsidR="00870C31" w:rsidRDefault="00870C31" w:rsidP="00870C31">
      <w:pPr>
        <w:ind w:firstLine="1134"/>
        <w:jc w:val="both"/>
        <w:rPr>
          <w:sz w:val="56"/>
          <w:szCs w:val="56"/>
        </w:rPr>
      </w:pPr>
      <w:r w:rsidRPr="00870C31">
        <w:rPr>
          <w:sz w:val="56"/>
          <w:szCs w:val="56"/>
        </w:rPr>
        <w:t>Второй по</w:t>
      </w:r>
      <w:r>
        <w:rPr>
          <w:sz w:val="56"/>
          <w:szCs w:val="56"/>
        </w:rPr>
        <w:t xml:space="preserve"> значимости компонент пищи –</w:t>
      </w:r>
      <w:r w:rsidRPr="00870C31">
        <w:rPr>
          <w:sz w:val="56"/>
          <w:szCs w:val="56"/>
        </w:rPr>
        <w:t xml:space="preserve"> это </w:t>
      </w:r>
      <w:r w:rsidRPr="009F7219">
        <w:rPr>
          <w:b/>
          <w:sz w:val="56"/>
          <w:szCs w:val="56"/>
        </w:rPr>
        <w:t>жиры</w:t>
      </w:r>
      <w:r w:rsidRPr="00870C31">
        <w:rPr>
          <w:sz w:val="56"/>
          <w:szCs w:val="56"/>
        </w:rPr>
        <w:t>. На их долю приходится от 20 до 30% от</w:t>
      </w:r>
      <w:r>
        <w:rPr>
          <w:sz w:val="56"/>
          <w:szCs w:val="56"/>
        </w:rPr>
        <w:t xml:space="preserve"> общих суточных затрат энергии.</w:t>
      </w:r>
    </w:p>
    <w:p w:rsidR="00870C31" w:rsidRDefault="00870C31" w:rsidP="00870C31">
      <w:pPr>
        <w:ind w:firstLine="1134"/>
        <w:jc w:val="both"/>
        <w:rPr>
          <w:sz w:val="56"/>
          <w:szCs w:val="56"/>
        </w:rPr>
      </w:pPr>
      <w:r w:rsidRPr="00870C31">
        <w:rPr>
          <w:sz w:val="56"/>
          <w:szCs w:val="56"/>
        </w:rPr>
        <w:t>В пищевом рационе школьника должна присутствовать в необходимых количествах клетчатка</w:t>
      </w:r>
      <w:r>
        <w:rPr>
          <w:sz w:val="56"/>
          <w:szCs w:val="56"/>
        </w:rPr>
        <w:t xml:space="preserve"> –</w:t>
      </w:r>
      <w:r w:rsidRPr="00870C31">
        <w:rPr>
          <w:sz w:val="56"/>
          <w:szCs w:val="56"/>
        </w:rPr>
        <w:t xml:space="preserve"> смесь трудноперевариваемых веществ, которые находятся в стеблях, листьях и плодах растений. Она необходима для нормального пищеварения.</w:t>
      </w:r>
    </w:p>
    <w:p w:rsidR="00870C31" w:rsidRDefault="00870C31" w:rsidP="00870C31">
      <w:pPr>
        <w:ind w:firstLine="1134"/>
        <w:jc w:val="both"/>
        <w:rPr>
          <w:sz w:val="56"/>
          <w:szCs w:val="56"/>
        </w:rPr>
      </w:pPr>
      <w:r w:rsidRPr="009F7219">
        <w:rPr>
          <w:b/>
          <w:sz w:val="56"/>
          <w:szCs w:val="56"/>
        </w:rPr>
        <w:t>Белки</w:t>
      </w:r>
      <w:r w:rsidRPr="00870C31">
        <w:rPr>
          <w:sz w:val="56"/>
          <w:szCs w:val="56"/>
        </w:rPr>
        <w:t xml:space="preserve"> </w:t>
      </w:r>
      <w:r>
        <w:rPr>
          <w:sz w:val="56"/>
          <w:szCs w:val="56"/>
        </w:rPr>
        <w:t>–</w:t>
      </w:r>
      <w:r w:rsidRPr="00870C31">
        <w:rPr>
          <w:sz w:val="56"/>
          <w:szCs w:val="56"/>
        </w:rPr>
        <w:t xml:space="preserve">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</w:t>
      </w:r>
      <w:r>
        <w:rPr>
          <w:sz w:val="56"/>
          <w:szCs w:val="56"/>
        </w:rPr>
        <w:t>ть никакими другими веществами.</w:t>
      </w:r>
    </w:p>
    <w:p w:rsidR="00870C31" w:rsidRDefault="00870C31" w:rsidP="00870C31">
      <w:pPr>
        <w:ind w:firstLine="1134"/>
        <w:jc w:val="both"/>
        <w:rPr>
          <w:sz w:val="56"/>
          <w:szCs w:val="56"/>
        </w:rPr>
      </w:pPr>
    </w:p>
    <w:p w:rsidR="00870C31" w:rsidRPr="00870C31" w:rsidRDefault="00870C31" w:rsidP="00870C31">
      <w:pPr>
        <w:ind w:left="-851" w:right="-426"/>
        <w:rPr>
          <w:b/>
          <w:bCs/>
          <w:sz w:val="76"/>
          <w:szCs w:val="76"/>
        </w:rPr>
      </w:pPr>
      <w:r w:rsidRPr="00870C31">
        <w:rPr>
          <w:b/>
          <w:bCs/>
          <w:sz w:val="76"/>
          <w:szCs w:val="76"/>
        </w:rPr>
        <w:lastRenderedPageBreak/>
        <w:t>Здоровое питание школьника</w:t>
      </w:r>
    </w:p>
    <w:p w:rsidR="00870C31" w:rsidRDefault="00870C31" w:rsidP="00870C31">
      <w:pPr>
        <w:ind w:firstLine="1134"/>
        <w:jc w:val="both"/>
        <w:rPr>
          <w:sz w:val="56"/>
          <w:szCs w:val="56"/>
        </w:rPr>
      </w:pPr>
    </w:p>
    <w:p w:rsidR="00870C31" w:rsidRDefault="00870C31" w:rsidP="00870C31">
      <w:pPr>
        <w:ind w:firstLine="1134"/>
        <w:jc w:val="both"/>
        <w:rPr>
          <w:sz w:val="56"/>
          <w:szCs w:val="56"/>
        </w:rPr>
      </w:pPr>
      <w:r w:rsidRPr="00870C31">
        <w:rPr>
          <w:sz w:val="56"/>
          <w:szCs w:val="56"/>
        </w:rPr>
        <w:t>Школьники 7-11 лет должны получать в сутки 70-80 г белка, или 2,5-3 г на 1 кг веса, а учащиеся 12-17 лет - 90-100</w:t>
      </w:r>
      <w:r>
        <w:rPr>
          <w:sz w:val="56"/>
          <w:szCs w:val="56"/>
        </w:rPr>
        <w:t xml:space="preserve"> г, или 2 -2,5 г на 1 кг веса. </w:t>
      </w:r>
    </w:p>
    <w:p w:rsidR="00870C31" w:rsidRDefault="00870C31" w:rsidP="00870C31">
      <w:pPr>
        <w:ind w:firstLine="1134"/>
        <w:jc w:val="both"/>
        <w:rPr>
          <w:sz w:val="56"/>
          <w:szCs w:val="56"/>
        </w:rPr>
      </w:pPr>
      <w:r w:rsidRPr="00870C31">
        <w:rPr>
          <w:sz w:val="56"/>
          <w:szCs w:val="56"/>
        </w:rPr>
        <w:t xml:space="preserve">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</w:t>
      </w:r>
    </w:p>
    <w:p w:rsidR="00616201" w:rsidRPr="00870C31" w:rsidRDefault="00870C31" w:rsidP="00CD095E">
      <w:pPr>
        <w:ind w:firstLine="1134"/>
        <w:jc w:val="both"/>
        <w:rPr>
          <w:sz w:val="56"/>
          <w:szCs w:val="56"/>
        </w:rPr>
      </w:pPr>
      <w:r w:rsidRPr="00870C31">
        <w:rPr>
          <w:sz w:val="56"/>
          <w:szCs w:val="56"/>
        </w:rPr>
        <w:t>Незаменимы</w:t>
      </w:r>
      <w:r w:rsidR="00CD095E">
        <w:rPr>
          <w:sz w:val="56"/>
          <w:szCs w:val="56"/>
        </w:rPr>
        <w:t xml:space="preserve"> и </w:t>
      </w:r>
      <w:r w:rsidRPr="009F7219">
        <w:rPr>
          <w:b/>
          <w:sz w:val="56"/>
          <w:szCs w:val="56"/>
        </w:rPr>
        <w:t>аминокислоты</w:t>
      </w:r>
      <w:r w:rsidRPr="00870C31">
        <w:rPr>
          <w:sz w:val="56"/>
          <w:szCs w:val="56"/>
        </w:rPr>
        <w:t>: лизин, триптофан и гистидин</w:t>
      </w:r>
      <w:r w:rsidR="00CD095E">
        <w:rPr>
          <w:sz w:val="56"/>
          <w:szCs w:val="56"/>
        </w:rPr>
        <w:t xml:space="preserve">, которые </w:t>
      </w:r>
      <w:r w:rsidRPr="00870C31">
        <w:rPr>
          <w:sz w:val="56"/>
          <w:szCs w:val="56"/>
        </w:rPr>
        <w:t xml:space="preserve">рассматриваются как факторы роста. Лучшими их поставщиками являются мясо, рыба и яйца. </w:t>
      </w:r>
      <w:bookmarkStart w:id="0" w:name="_GoBack"/>
      <w:bookmarkEnd w:id="0"/>
    </w:p>
    <w:sectPr w:rsidR="00616201" w:rsidRPr="00870C31" w:rsidSect="00870C31"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31"/>
    <w:rsid w:val="00616201"/>
    <w:rsid w:val="00870C31"/>
    <w:rsid w:val="009F7219"/>
    <w:rsid w:val="00C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798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2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2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13632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73315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Пилюгина</dc:creator>
  <cp:keywords/>
  <dc:description/>
  <cp:lastModifiedBy>Пилюгина</cp:lastModifiedBy>
  <cp:revision>2</cp:revision>
  <dcterms:created xsi:type="dcterms:W3CDTF">2011-04-29T06:59:00Z</dcterms:created>
  <dcterms:modified xsi:type="dcterms:W3CDTF">2011-04-29T07:11:00Z</dcterms:modified>
</cp:coreProperties>
</file>