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Перми от 15.02.2021 N 70</w:t>
              <w:br/>
              <w:t xml:space="preserve">(ред. от 14.12.2023)</w:t>
              <w:br/>
              <w:t xml:space="preserve">"Об утверждении Подходов к закреплению конкретных территорий города Перми за муниципальными образовательными учреждениями, подведомственными департаменту образования администрации города Перми"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ПЕРМИ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февраля 2021 г. N 70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ПОДХОДОВ К ЗАКРЕПЛЕНИЮ КОНКРЕТНЫХ ТЕРРИТОРИЙ</w:t>
      </w:r>
    </w:p>
    <w:p>
      <w:pPr>
        <w:pStyle w:val="2"/>
        <w:jc w:val="center"/>
      </w:pPr>
      <w:r>
        <w:rPr>
          <w:sz w:val="20"/>
        </w:rPr>
        <w:t xml:space="preserve">ГОРОДА ПЕРМИ ЗА МУНИЦИПАЛЬНЫМИ ОБРАЗОВАТЕЛЬНЫМИ</w:t>
      </w:r>
    </w:p>
    <w:p>
      <w:pPr>
        <w:pStyle w:val="2"/>
        <w:jc w:val="center"/>
      </w:pPr>
      <w:r>
        <w:rPr>
          <w:sz w:val="20"/>
        </w:rPr>
        <w:t xml:space="preserve">УЧРЕЖДЕНИЯМИ, ПОДВЕДОМСТВЕННЫМИ ДЕПАРТАМЕНТУ ОБРАЗОВАНИЯ</w:t>
      </w:r>
    </w:p>
    <w:p>
      <w:pPr>
        <w:pStyle w:val="2"/>
        <w:jc w:val="center"/>
      </w:pPr>
      <w:r>
        <w:rPr>
          <w:sz w:val="20"/>
        </w:rPr>
        <w:t xml:space="preserve">АДМИНИСТРАЦИИ ГОРОДА ПЕРМИ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Администрации г. Перми от 14.12.2023 N 1404 &quot;О внесении изменений в Подходы к закреплению конкретных территорий города Перми за муниципальными образовательными учреждениями, подведомственными департаменту образования администрации города Перми, утвержденные постановлением администрации города Перми от 15.02.2021 N 7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14.12.2023 N 1404)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6 октября 2003 г. </w:t>
      </w:r>
      <w:hyperlink w:history="0" r:id="rId8" w:tooltip="Федеральный закон от 06.10.2003 N 131-ФЗ (ред. от 25.12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от 29 декабря 2012 г. </w:t>
      </w:r>
      <w:hyperlink w:history="0" r:id="rId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"Об образовании в Российской Федерации" администрация города Перми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5" w:tooltip="ПОДХОДЫ">
        <w:r>
          <w:rPr>
            <w:sz w:val="20"/>
            <w:color w:val="0000ff"/>
          </w:rPr>
          <w:t xml:space="preserve">Подходы</w:t>
        </w:r>
      </w:hyperlink>
      <w:r>
        <w:rPr>
          <w:sz w:val="20"/>
        </w:rPr>
        <w:t xml:space="preserve"> к закреплению конкретных территорий города Перми за муниципальными образовательными учреждениями, подведомственными департаменту образования администрации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образования администрации города Перми при подготовке правовых актов администрации города Перми о закреплении конкретных территорий за муниципальными образовательными учреждениями, подведомственными департаменту образования администрации города Перми, руководствоваться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Постановления возложить на заместителя главы администрации города Перми Грибанова А.А.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полномочия</w:t>
      </w:r>
    </w:p>
    <w:p>
      <w:pPr>
        <w:pStyle w:val="0"/>
        <w:jc w:val="right"/>
      </w:pPr>
      <w:r>
        <w:rPr>
          <w:sz w:val="20"/>
        </w:rPr>
        <w:t xml:space="preserve">Главы города Перми</w:t>
      </w:r>
    </w:p>
    <w:p>
      <w:pPr>
        <w:pStyle w:val="0"/>
        <w:jc w:val="right"/>
      </w:pPr>
      <w:r>
        <w:rPr>
          <w:sz w:val="20"/>
        </w:rPr>
        <w:t xml:space="preserve">А.Н.ДЕМКИН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15.02.2021 N 70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ПОДХОДЫ</w:t>
      </w:r>
    </w:p>
    <w:p>
      <w:pPr>
        <w:pStyle w:val="2"/>
        <w:jc w:val="center"/>
      </w:pPr>
      <w:r>
        <w:rPr>
          <w:sz w:val="20"/>
        </w:rPr>
        <w:t xml:space="preserve">К ЗАКРЕПЛЕНИЮ КОНКРЕТНЫХ ТЕРРИТОРИЙ ГОРОДА ПЕРМИ</w:t>
      </w:r>
    </w:p>
    <w:p>
      <w:pPr>
        <w:pStyle w:val="2"/>
        <w:jc w:val="center"/>
      </w:pPr>
      <w:r>
        <w:rPr>
          <w:sz w:val="20"/>
        </w:rPr>
        <w:t xml:space="preserve">ЗА МУНИЦИПАЛЬНЫМИ ОБРАЗОВАТЕЛЬНЫМИ УЧРЕЖДЕНИЯМИ,</w:t>
      </w:r>
    </w:p>
    <w:p>
      <w:pPr>
        <w:pStyle w:val="2"/>
        <w:jc w:val="center"/>
      </w:pPr>
      <w:r>
        <w:rPr>
          <w:sz w:val="20"/>
        </w:rPr>
        <w:t xml:space="preserve">ПОДВЕДОМСТВЕННЫМИ ДЕПАРТАМЕНТУ ОБРАЗОВАНИЯ АДМИНИСТРАЦИИ</w:t>
      </w:r>
    </w:p>
    <w:p>
      <w:pPr>
        <w:pStyle w:val="2"/>
        <w:jc w:val="center"/>
      </w:pPr>
      <w:r>
        <w:rPr>
          <w:sz w:val="20"/>
        </w:rPr>
        <w:t xml:space="preserve">ГОРОДА ПЕРМИ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Администрации г. Перми от 14.12.2023 N 1404 &quot;О внесении изменений в Подходы к закреплению конкретных территорий города Перми за муниципальными образовательными учреждениями, подведомственными департаменту образования администрации города Перми, утвержденные постановлением администрации города Перми от 15.02.2021 N 7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14.12.2023 N 1404)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Подходы к закреплению конкретных территорий города Перми за муниципальными образовательными учреждениями, подведомственными департаменту образования администрации города Перми, разработаны в целях обеспечения доступности образования на территории города Перми, а также реализации права на образование.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Принципы, определяющие подходы к закреплению конкретных территорий города Перми за муниципальными образовательными учреждениями, подведомственными департаменту образования администрации города Перми: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обеспечение равного доступа к образованию для всех обучающихся с учетом особых образовательных потребностей и индивидуальных возможностей, в том числе обучающихся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обеспечение права граждан на выбор муниципального образовательного учреждения, реализующего образовательные программы с углубленным изучением отдельных предметов, независимо от места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1.2.3. обеспечение потребности в муниципальных образовательных учреждениях на территории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1.2.4. обеспечение равномерности закрепления конкретных территорий за муниципальными образовательными учреждениями города Перми с учетом рационального соотношения нормативной и фактической наполняемости.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Закрепление конкретных территорий за муниципальными образовательными учреждениями города Перми осуществляется с учетом анализа статистических данных о количестве принятых заявлений, количестве детей, зачисленных в муниципальные образовательные учреждения города Перми по закрепленной территории, имеющих преимущественное, внеочередное и первоочередное право на прием в муниципальные образовательные учреждения города Перми по итогам предшествующего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Подходы к закреплению конкретных территорий города Перми</w:t>
      </w:r>
    </w:p>
    <w:p>
      <w:pPr>
        <w:pStyle w:val="2"/>
        <w:jc w:val="center"/>
      </w:pPr>
      <w:r>
        <w:rPr>
          <w:sz w:val="20"/>
        </w:rPr>
        <w:t xml:space="preserve">за муниципальными образовательными учреждениями,</w:t>
      </w:r>
    </w:p>
    <w:p>
      <w:pPr>
        <w:pStyle w:val="2"/>
        <w:jc w:val="center"/>
      </w:pPr>
      <w:r>
        <w:rPr>
          <w:sz w:val="20"/>
        </w:rPr>
        <w:t xml:space="preserve">подведомственными департаменту образования администрации</w:t>
      </w:r>
    </w:p>
    <w:p>
      <w:pPr>
        <w:pStyle w:val="2"/>
        <w:jc w:val="center"/>
      </w:pPr>
      <w:r>
        <w:rPr>
          <w:sz w:val="20"/>
        </w:rPr>
        <w:t xml:space="preserve">города Перми, реализующими программы дошкольного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За муниципальными образовательными учреждениями, подведомственными департаменту образования администрации города Перми, реализующими программы дошкольного образования (далее - ДОУ), закрепление конкретных территорий осуществляется относительно улиц и жилых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При закреплении конкретных территорий за ДОУ учитываются: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Администрации г. Перми от 14.12.2023 N 1404 &quot;О внесении изменений в Подходы к закреплению конкретных территорий города Перми за муниципальными образовательными учреждениями, подведомственными департаменту образования администрации города Перми, утвержденные постановлением администрации города Перми от 15.02.2021 N 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14.12.2023 N 1404)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возраст (дата рождения)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категории детей до 3 лет закрепление территорий осуществляется за ДОУ относительно улиц и жилых домов всего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категории детей от 3 до 7 лет закрепление территорий осуществляется за ДОУ относительно улиц и домов микрорайона (при отсутствии мест для данной возрастной категории детей в ДОУ на территории микрорайона закрепление территорий осуществляется за ДОУ относительно улиц и жилых домов района);</w:t>
      </w:r>
    </w:p>
    <w:p>
      <w:pPr>
        <w:pStyle w:val="0"/>
        <w:jc w:val="both"/>
      </w:pPr>
      <w:r>
        <w:rPr>
          <w:sz w:val="20"/>
        </w:rPr>
        <w:t xml:space="preserve">(п. 2.2.1 в ред. </w:t>
      </w:r>
      <w:hyperlink w:history="0" r:id="rId12" w:tooltip="Постановление Администрации г. Перми от 14.12.2023 N 1404 &quot;О внесении изменений в Подходы к закреплению конкретных территорий города Перми за муниципальными образовательными учреждениями, подведомственными департаменту образования администрации города Перми, утвержденные постановлением администрации города Перми от 15.02.2021 N 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14.12.2023 N 1404)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численность детей дошкольного возраста, проживающих на территории района (микрорайона), в котором расположены ДОУ.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о количестве детей дошкольного возраста предоставляются по результатам обработки данных системы персонифицированного учета детей дошкольного возраста, подавших заявление о предоставлении услуги дошкольного образования, проживающих на территории районов (микрорайонов) города Перми, в соответствии с </w:t>
      </w:r>
      <w:hyperlink w:history="0" r:id="rId13" w:tooltip="Постановление Администрации г. Перми от 01.03.2013 N 112 (ред. от 10.01.2024) &quot;Об утверждении Положения о порядке организации общедоступного дошкольного образования, присмотра и ухода в муниципальных образовательных учреждениях города Перм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Перми от 1 марта 2013 г. N 112 "Об утверждении Положения о порядке организации общедоступного дошкольного образования, присмотра и ухода в муниципальных образовательных учреждениях города Перми".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мест в ДОУ, расположенных на территории микрорайона (района), при превышении количества детей, проживающих на территориях микрорайонов (районов) города Перми и претендующих на получение муниципальной услуги "Постановка на учет и направление детей в муниципальные образовательные учреждения, реализующие образовательные программы дошкольного образования", за такими территориями закрепляются ДОУ, расположенные в близлежащих (смежных) микрорайонах (районах);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Администрации г. Перми от 14.12.2023 N 1404 &quot;О внесении изменений в Подходы к закреплению конкретных территорий города Перми за муниципальными образовательными учреждениями, подведомственными департаменту образования администрации города Перми, утвержденные постановлением администрации города Перми от 15.02.2021 N 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14.12.2023 N 1404)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нормативная наполняемость ДОУ.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ДОУ с большей нормативной наполняемостью закрепляется территория с большей площадью.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превышении нормативной наполняемости ДОУ: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территории закрепляются за ДОУ, расположенными в близлежащих (смежных) районах (микрорайонах), с учетом территориальной доступности;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территории, закрепленные за данным ДОУ ранее, закрепляются за ДОУ с меньшей фактической наполняемостью;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территориальная доступность.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закреплении конкретных территорий учитывается наличие транспортной инфраструктуры, в том числе общественного транспорта, сообщающей закрепленную территорию и ДОУ, а также безопасность пешеходных маршрутов;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нормативы градостроительного проектирования.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закреплении территории за вновь вводимыми в эксплуатацию ДОУ учитываются региональные нормативы градостроительного проектирования в части закрепления за ДОУ территории в границах стандартной территории нормирования (далее - СТН) с учетом нормативной наполняемости вводимого в эксплуатацию ДОУ.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вновь вводимым ДОУ с учетом территориальной доступности закрепляется территория близлежащих (смежных) СТН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нормативная наполняемость вновь вводимого в эксплуатацию ДОУ превышает количество детей, зарегистрированных на территории СТН, с учетом нормативной наполняемости функционирующих ДОУ в рамках данной СТН;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близлежащих СТН функционируют ДОУ, фактическая наполняемость которых превышает нормативную наполняемость, или отсутствуют ДОУ;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реализация образовательных программ дошкольного образования для детей раннего возраста, адаптированных образовательных программ, создание условий для обучения детей с ограниченными возможностями здоровья в ДОУ.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Закрепление конкретных территорий за ДОУ осуществляется с учетом наличия в дошкольной образовательной организации групп для детей до 3 лет, оздоровительных групп, групп компенсирующей направленности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Подходы к закреплению конкретных территорий города</w:t>
      </w:r>
    </w:p>
    <w:p>
      <w:pPr>
        <w:pStyle w:val="2"/>
        <w:jc w:val="center"/>
      </w:pPr>
      <w:r>
        <w:rPr>
          <w:sz w:val="20"/>
        </w:rPr>
        <w:t xml:space="preserve">Перми за муниципальными образовательными учреждениями,</w:t>
      </w:r>
    </w:p>
    <w:p>
      <w:pPr>
        <w:pStyle w:val="2"/>
        <w:jc w:val="center"/>
      </w:pPr>
      <w:r>
        <w:rPr>
          <w:sz w:val="20"/>
        </w:rPr>
        <w:t xml:space="preserve">подведомственными департаменту образования администрации</w:t>
      </w:r>
    </w:p>
    <w:p>
      <w:pPr>
        <w:pStyle w:val="2"/>
        <w:jc w:val="center"/>
      </w:pPr>
      <w:r>
        <w:rPr>
          <w:sz w:val="20"/>
        </w:rPr>
        <w:t xml:space="preserve">города Перми, реализующими программы начального общего,</w:t>
      </w:r>
    </w:p>
    <w:p>
      <w:pPr>
        <w:pStyle w:val="2"/>
        <w:jc w:val="center"/>
      </w:pPr>
      <w:r>
        <w:rPr>
          <w:sz w:val="20"/>
        </w:rPr>
        <w:t xml:space="preserve">основного общего и среднего общего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За образовательными учреждениями, подведомственными департаменту образования администрации города Перми, реализующими программы начального общего, основного общего и среднего общего образования (далее - СОШ), закрепление конкретных территорий осуществляется относительно улиц и жилых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 закреплении конкретных территорий за СОШ учитываются: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численность детей соответствующего возраста, проживающих на территории района (микрорайона), в котором расположены СОШ.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о количестве детей, проживающих на территории района (микрорайона), в котором расположены СОШ, предоставляются по результатам обработки данных системы персонифицированного учета детей по состоянию на 1 февраля и содержат данные о количестве детей в возрасте от 6 до 8 лет включительно;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данные об общей численности обучающихся конкретной СОШ из годовой </w:t>
      </w:r>
      <w:hyperlink w:history="0" r:id="rId15" w:tooltip="Приказ Росстата от 01.03.2022 N 99 &quot;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&quot; {КонсультантПлюс}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 федерального статистического наблюдения ОО-1 "Сведения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образования", утвержденной приказом Федеральной службы государственной статистики от 01 марта 2022 г. N 99;</w:t>
      </w:r>
    </w:p>
    <w:p>
      <w:pPr>
        <w:pStyle w:val="0"/>
        <w:jc w:val="both"/>
      </w:pPr>
      <w:r>
        <w:rPr>
          <w:sz w:val="20"/>
        </w:rPr>
        <w:t xml:space="preserve">(п. 3.2.2 в ред. </w:t>
      </w:r>
      <w:hyperlink w:history="0" r:id="rId16" w:tooltip="Постановление Администрации г. Перми от 14.12.2023 N 1404 &quot;О внесении изменений в Подходы к закреплению конкретных территорий города Перми за муниципальными образовательными учреждениями, подведомственными департаменту образования администрации города Перми, утвержденные постановлением администрации города Перми от 15.02.2021 N 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14.12.2023 N 1404)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нормативная наполняемость СОШ.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СОШ с большей нормативной наполняемостью закрепляется территория с большей площадью.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превышении нормативной наполняемости СОШ: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территории закрепляются за СОШ, расположенными в близлежащих (смежных) районах (микрорайонах), с учетом территориальной доступности;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территории, закрепленные за данной СОШ ранее, закрепляются за СОШ с меньшей фактической наполняемостью;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территориальная доступность.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закреплении конкретных территорий города Перми учитывается наличие транспортной инфраструктуры, в том числе общественного транспорта, сообщающей закрепленную территорию и СОШ, а также безопасность пешеходных маршрутов;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нормативы градостроительного проектирования.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закреплении конкретных территорий города Перми за вновь вводимыми в эксплуатацию СОШ учитываются региональные нормативы градостроительного проектирования в части закрепления за СОШ территории в границах СТН с учетом нормативной наполняемости вводимого в эксплуатацию СОШ.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вновь вводимым СОШ с учетом территориальной доступности закрепляется территория близлежащих (смежных) СТН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нормативная наполняемость вновь вводимого в эксплуатацию СОШ превышает количество детей, зарегистрированных на территории СТН, с учетом нормативной наполняемости функционирующих СОШ в рамках данной СТН;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близлежащих СТН функционируют СОШ, фактическая наполняемость которых превышает нормативную наполняемость, или отсутствуют СОШ;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данные об адресах объектов недвижимости, внесенных в адресный реестр города Перми, предоставленных департаментом градостроительства и архитектуры администрации города Перми по состоянию на 01 января текущего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об объектах недвижимости, не прошедших процедуру адресации в департаменте градостроительства и архитектуры администрации города Перми, в которых зарегистрированы дети.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адресном реестре города Перми здание с основным назначением "жилое" значится как "строящееся" или "проектируемое", учитываются: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об индивидуальных жилых домах, жилых домах на садовых участках при представлении в департамент образования администрации города Перми копии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о многоквартирных домах, домах блокированной застройки при представлении застройщиком копии разрешения на ввод объекта в эксплуатацию.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адресном реестре города Перми здание значится с иным назначением, учитываются: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содержащие сведения о регистрации ребенка по месту жительства или по месту пребывания на закрепленной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Многоквартирные дома, дома блокированной застройки, индивидуальные жилые дома, жилые дома на садовых участках, вводимые в эксплуатацию после 01 января текущего года, учитываются при закреплении конкретных территорий за СОШ путем внесения изменений в утвержденный правовым актом администрации города Перми перечень подведомственных муниципальных образовательных учреждений, реализующих программу начального общего, основного общего, среднего общего образования, закрепленных за конкретными территориями города Перми;</w:t>
      </w:r>
    </w:p>
    <w:p>
      <w:pPr>
        <w:pStyle w:val="0"/>
        <w:jc w:val="both"/>
      </w:pPr>
      <w:r>
        <w:rPr>
          <w:sz w:val="20"/>
        </w:rPr>
        <w:t xml:space="preserve">(п. 3.2.6 в ред. </w:t>
      </w:r>
      <w:hyperlink w:history="0" r:id="rId17" w:tooltip="Постановление Администрации г. Перми от 14.12.2023 N 1404 &quot;О внесении изменений в Подходы к закреплению конкретных территорий города Перми за муниципальными образовательными учреждениями, подведомственными департаменту образования администрации города Перми, утвержденные постановлением администрации города Перми от 15.02.2021 N 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14.12.2023 N 1404)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 наличие на территории города Перми СОШ, ориентированных на подготовку обучающихся по программам углубленного изучения отдельных предметов на уровне основного, среднего образования, и СОШ, реализующих адаптированные основные образовательные программы для обучающихся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Закрепление конкретных территорий за СОШ, реализующими программы углубленного изучения отдельных предметов, осуществляется с учетом обеспечения возможности принятия детей, не проживающих на территории, закрепленной за СОШ, путем индивидуального отбора для получения основного общего либо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СОШ, для которых основным видом деятельности является реализация адаптированных основных образовательных программ для обучения детей с ограниченными возможностями здоровья (коррекционные образовательные организации, школы-интернаты), закрепляется вся территория города Перми.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15.02.2021 N 70</w:t>
            <w:br/>
            <w:t>(ред. от 14.12.2023)</w:t>
            <w:br/>
            <w:t>"Об утверждении Подходов к закреплению конк...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68&amp;n=189040&amp;dst=100005" TargetMode = "External"/>
	<Relationship Id="rId8" Type="http://schemas.openxmlformats.org/officeDocument/2006/relationships/hyperlink" Target="https://login.consultant.ru/link/?req=doc&amp;base=LAW&amp;n=465799&amp;dst=101310" TargetMode = "External"/>
	<Relationship Id="rId9" Type="http://schemas.openxmlformats.org/officeDocument/2006/relationships/hyperlink" Target="https://login.consultant.ru/link/?req=doc&amp;base=LAW&amp;n=451871&amp;dst=100169" TargetMode = "External"/>
	<Relationship Id="rId10" Type="http://schemas.openxmlformats.org/officeDocument/2006/relationships/hyperlink" Target="https://login.consultant.ru/link/?req=doc&amp;base=RLAW368&amp;n=189040&amp;dst=100005" TargetMode = "External"/>
	<Relationship Id="rId11" Type="http://schemas.openxmlformats.org/officeDocument/2006/relationships/hyperlink" Target="https://login.consultant.ru/link/?req=doc&amp;base=RLAW368&amp;n=189040&amp;dst=100006" TargetMode = "External"/>
	<Relationship Id="rId12" Type="http://schemas.openxmlformats.org/officeDocument/2006/relationships/hyperlink" Target="https://login.consultant.ru/link/?req=doc&amp;base=RLAW368&amp;n=189040&amp;dst=100008" TargetMode = "External"/>
	<Relationship Id="rId13" Type="http://schemas.openxmlformats.org/officeDocument/2006/relationships/hyperlink" Target="https://login.consultant.ru/link/?req=doc&amp;base=RLAW368&amp;n=190414" TargetMode = "External"/>
	<Relationship Id="rId14" Type="http://schemas.openxmlformats.org/officeDocument/2006/relationships/hyperlink" Target="https://login.consultant.ru/link/?req=doc&amp;base=RLAW368&amp;n=189040&amp;dst=100012" TargetMode = "External"/>
	<Relationship Id="rId15" Type="http://schemas.openxmlformats.org/officeDocument/2006/relationships/hyperlink" Target="https://login.consultant.ru/link/?req=doc&amp;base=LAW&amp;n=410679&amp;dst=100015" TargetMode = "External"/>
	<Relationship Id="rId16" Type="http://schemas.openxmlformats.org/officeDocument/2006/relationships/hyperlink" Target="https://login.consultant.ru/link/?req=doc&amp;base=RLAW368&amp;n=189040&amp;dst=100014" TargetMode = "External"/>
	<Relationship Id="rId17" Type="http://schemas.openxmlformats.org/officeDocument/2006/relationships/hyperlink" Target="https://login.consultant.ru/link/?req=doc&amp;base=RLAW368&amp;n=189040&amp;dst=10001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Перми от 15.02.2021 N 70
(ред. от 14.12.2023)
"Об утверждении Подходов к закреплению конкретных территорий города Перми за муниципальными образовательными учреждениями, подведомственными департаменту образования администрации города Перми"</dc:title>
  <dcterms:created xsi:type="dcterms:W3CDTF">2024-02-12T05:10:12Z</dcterms:created>
</cp:coreProperties>
</file>